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b w:val="1"/>
          <w:color w:val="7030a0"/>
          <w:sz w:val="40.08000183105469"/>
          <w:szCs w:val="40.08000183105469"/>
          <w:rtl w:val="0"/>
        </w:rPr>
        <w:t xml:space="preserve">Ballydesmond 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2033588</wp:posOffset>
            </wp:positionH>
            <wp:positionV relativeFrom="paragraph">
              <wp:posOffset>371475</wp:posOffset>
            </wp:positionV>
            <wp:extent cx="1876425" cy="17811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-398.3999999999992" w:firstLine="0"/>
        <w:jc w:val="center"/>
        <w:rPr>
          <w:b w:val="1"/>
          <w:color w:val="7030a0"/>
          <w:sz w:val="40.08000183105469"/>
          <w:szCs w:val="40.08000183105469"/>
        </w:rPr>
      </w:pPr>
      <w:r w:rsidDel="00000000" w:rsidR="00000000" w:rsidRPr="00000000">
        <w:rPr>
          <w:b w:val="1"/>
          <w:color w:val="7030a0"/>
          <w:sz w:val="40.08000183105469"/>
          <w:szCs w:val="40.08000183105469"/>
          <w:rtl w:val="0"/>
        </w:rPr>
        <w:t xml:space="preserve">Covid-19 Policy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64.00000000000006" w:right="-398.3999999999992" w:firstLine="0"/>
        <w:jc w:val="left"/>
        <w:rPr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64.00000000000006" w:right="-398.3999999999992" w:firstLine="0"/>
        <w:jc w:val="left"/>
        <w:rPr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64.00000000000006" w:right="-398.3999999999992" w:firstLine="0"/>
        <w:jc w:val="left"/>
        <w:rPr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8198.400000000001" w:firstLine="0"/>
        <w:jc w:val="left"/>
        <w:rPr>
          <w:color w:val="7030a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033.6000000000004" w:right="2851.200000000001" w:firstLine="0"/>
        <w:jc w:val="center"/>
        <w:rPr>
          <w:b w:val="1"/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COVID 19</w:t>
      </w: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033.6000000000004" w:right="2851.20000000000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Policy Statement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307.2" w:right="124.800000000000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Ballydesmond 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is committed to providing a safe and healthy workplace for all our staff and a safe learning environment for all our pupils. To ensure that, we have developed the following COVID- 19 Response Plan. The BOM and all school staff are responsible for the implementation of this plan and a combined effort will help contain the spread of the virus. We will: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667.2" w:right="35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ontinue to monitor our COVID-19 response and amend this plan in consultation with our staff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72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rovide up to date information to our staff and pupils on the Public Health advice issued by the HSE and Gov.ie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244.80000000000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isplay information on the signs and symptoms of COVID-19 and correct hand-washing techniques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nform all staff and pupils of essential hygiene and respiratory etiquette and physical distancing requirements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dapt the school to facilitate physical distancing as appropriate in line with the guidance and direction of the Department of Education and Skills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eep a contact log to help with contact tracing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nsure staff and pupils engage with the induction / familiarisation briefing provided by the Department of Education and Skills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mplement the agreed procedures to be followed in the event of someone showing symptoms of COVID-19 while at school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rovide instructions for staff and pupils to follow if they develop signs and symptoms of COVID-19 during school time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7.2" w:right="136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mplement cleaning in line with Department of Education and Skills advice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307.2" w:right="8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school staff will be consulted on an ongoing basis and feedback is encouraged on any concerns, issues or suggestions. This can be done through the Lead Worker Representative(s)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(Ella O’ Sullivan &amp; Mary Breen)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307.2" w:right="11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Signed: </w:t>
      </w:r>
      <w:r w:rsidDel="00000000" w:rsidR="00000000" w:rsidRPr="00000000">
        <w:rPr>
          <w:rFonts w:ascii="Courgette" w:cs="Courgette" w:eastAsia="Courgette" w:hAnsi="Courgette"/>
          <w:sz w:val="28"/>
          <w:szCs w:val="28"/>
          <w:rtl w:val="0"/>
        </w:rPr>
        <w:t xml:space="preserve">Pat Neenan</w:t>
        <w:tab/>
      </w:r>
      <w:r w:rsidDel="00000000" w:rsidR="00000000" w:rsidRPr="00000000">
        <w:rPr>
          <w:rFonts w:ascii="Courgette" w:cs="Courgette" w:eastAsia="Courgette" w:hAnsi="Courgette"/>
          <w:sz w:val="22.079999923706055"/>
          <w:szCs w:val="22.079999923706055"/>
          <w:rtl w:val="0"/>
        </w:rPr>
        <w:tab/>
      </w:r>
      <w:r w:rsidDel="00000000" w:rsidR="00000000" w:rsidRPr="00000000">
        <w:rPr>
          <w:rFonts w:ascii="Lobster" w:cs="Lobster" w:eastAsia="Lobster" w:hAnsi="Lobster"/>
          <w:sz w:val="22.079999923706055"/>
          <w:szCs w:val="22.079999923706055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17/08/20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  <w:font w:name="Courgett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