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25" w:rsidRPr="00A16574" w:rsidRDefault="00607DB8" w:rsidP="00607DB8">
      <w:pPr>
        <w:jc w:val="center"/>
        <w:rPr>
          <w:rFonts w:cstheme="minorHAnsi"/>
        </w:rPr>
      </w:pPr>
      <w:r w:rsidRPr="00A16574">
        <w:rPr>
          <w:rFonts w:cstheme="minorHAnsi"/>
          <w:noProof/>
          <w:lang w:eastAsia="en-GB"/>
        </w:rPr>
        <w:drawing>
          <wp:inline distT="0" distB="0" distL="0" distR="0" wp14:anchorId="4D04ADAA" wp14:editId="47872075">
            <wp:extent cx="2047875" cy="1881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y school crest without dat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329" cy="1879229"/>
                    </a:xfrm>
                    <a:prstGeom prst="rect">
                      <a:avLst/>
                    </a:prstGeom>
                  </pic:spPr>
                </pic:pic>
              </a:graphicData>
            </a:graphic>
          </wp:inline>
        </w:drawing>
      </w:r>
    </w:p>
    <w:p w:rsidR="002A423D" w:rsidRPr="002A423D" w:rsidRDefault="002A423D" w:rsidP="002A423D">
      <w:pPr>
        <w:keepNext/>
        <w:keepLines/>
        <w:spacing w:after="256" w:line="233" w:lineRule="auto"/>
        <w:ind w:left="595" w:hanging="595"/>
        <w:jc w:val="center"/>
        <w:outlineLvl w:val="0"/>
        <w:rPr>
          <w:rFonts w:eastAsia="Times New Roman" w:cstheme="minorHAnsi"/>
          <w:b/>
          <w:lang w:eastAsia="x-none"/>
        </w:rPr>
      </w:pPr>
      <w:r w:rsidRPr="002A423D">
        <w:rPr>
          <w:rFonts w:eastAsia="Times New Roman" w:cstheme="minorHAnsi"/>
          <w:b/>
          <w:lang w:eastAsia="x-none"/>
        </w:rPr>
        <w:t>Anti-Bullying Policy</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In accordance with the requirements of the Education (Welfare) Act 2000 and the code of behaviour guidelines issued by the NEWB, the Board of Management of Ballydesmond National School has adopted the following anti-bullying policy within the framework of the school’s overall code of behaviour. This policy fully complies with the requirements of the </w:t>
      </w:r>
      <w:r w:rsidRPr="002A423D">
        <w:rPr>
          <w:rFonts w:eastAsia="Times New Roman" w:cstheme="minorHAnsi"/>
          <w:i/>
          <w:lang w:eastAsia="x-none"/>
        </w:rPr>
        <w:t xml:space="preserve">Anti-Bullying Procedures for Primary and Post-Primary Schools </w:t>
      </w:r>
      <w:r w:rsidRPr="002A423D">
        <w:rPr>
          <w:rFonts w:eastAsia="Times New Roman" w:cstheme="minorHAnsi"/>
          <w:lang w:eastAsia="x-none"/>
        </w:rPr>
        <w:t>which were published in September 2013.</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2A423D" w:rsidRPr="002A423D" w:rsidRDefault="002A423D" w:rsidP="002A423D">
      <w:pPr>
        <w:keepLines/>
        <w:widowControl w:val="0"/>
        <w:numPr>
          <w:ilvl w:val="0"/>
          <w:numId w:val="10"/>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A positive school culture and climate which-</w:t>
      </w:r>
    </w:p>
    <w:p w:rsidR="002A423D" w:rsidRPr="002A423D" w:rsidRDefault="002A423D" w:rsidP="002A423D">
      <w:pPr>
        <w:keepLines/>
        <w:widowControl w:val="0"/>
        <w:numPr>
          <w:ilvl w:val="1"/>
          <w:numId w:val="10"/>
        </w:numPr>
        <w:spacing w:before="100" w:beforeAutospacing="1" w:after="100" w:afterAutospacing="1" w:line="360" w:lineRule="auto"/>
        <w:ind w:left="680" w:hanging="340"/>
        <w:outlineLvl w:val="0"/>
        <w:rPr>
          <w:rFonts w:eastAsia="Times New Roman" w:cstheme="minorHAnsi"/>
          <w:lang w:eastAsia="x-none"/>
        </w:rPr>
      </w:pPr>
      <w:r w:rsidRPr="002A423D">
        <w:rPr>
          <w:rFonts w:eastAsia="Times New Roman" w:cstheme="minorHAnsi"/>
          <w:lang w:eastAsia="x-none"/>
        </w:rPr>
        <w:t xml:space="preserve">is welcoming of difference and diversity and is based on inclusivity; </w:t>
      </w:r>
    </w:p>
    <w:p w:rsidR="002A423D" w:rsidRPr="002A423D" w:rsidRDefault="002A423D" w:rsidP="002A423D">
      <w:pPr>
        <w:keepLines/>
        <w:widowControl w:val="0"/>
        <w:numPr>
          <w:ilvl w:val="1"/>
          <w:numId w:val="10"/>
        </w:numPr>
        <w:spacing w:before="100" w:beforeAutospacing="1" w:after="100" w:afterAutospacing="1" w:line="360" w:lineRule="auto"/>
        <w:ind w:left="680" w:hanging="340"/>
        <w:outlineLvl w:val="0"/>
        <w:rPr>
          <w:rFonts w:eastAsia="Times New Roman" w:cstheme="minorHAnsi"/>
          <w:lang w:eastAsia="x-none"/>
        </w:rPr>
      </w:pPr>
      <w:r w:rsidRPr="002A423D">
        <w:rPr>
          <w:rFonts w:eastAsia="Times New Roman" w:cstheme="minorHAnsi"/>
          <w:lang w:eastAsia="x-none"/>
        </w:rPr>
        <w:t>encourages pupils to disclose and discuss incidents of bullying behaviour in a non-threatening environment; and</w:t>
      </w:r>
    </w:p>
    <w:p w:rsidR="002A423D" w:rsidRPr="002A423D" w:rsidRDefault="002A423D" w:rsidP="002A423D">
      <w:pPr>
        <w:keepLines/>
        <w:widowControl w:val="0"/>
        <w:numPr>
          <w:ilvl w:val="1"/>
          <w:numId w:val="10"/>
        </w:numPr>
        <w:spacing w:before="100" w:beforeAutospacing="1" w:after="100" w:afterAutospacing="1" w:line="360" w:lineRule="auto"/>
        <w:ind w:left="680" w:hanging="340"/>
        <w:outlineLvl w:val="0"/>
        <w:rPr>
          <w:rFonts w:eastAsia="Times New Roman" w:cstheme="minorHAnsi"/>
          <w:lang w:eastAsia="x-none"/>
        </w:rPr>
      </w:pPr>
      <w:r w:rsidRPr="002A423D">
        <w:rPr>
          <w:rFonts w:eastAsia="Times New Roman" w:cstheme="minorHAnsi"/>
          <w:lang w:eastAsia="x-none"/>
        </w:rPr>
        <w:t>promotes respectful relationships across the school community;</w:t>
      </w:r>
    </w:p>
    <w:p w:rsidR="002A423D" w:rsidRPr="002A423D" w:rsidRDefault="002A423D" w:rsidP="002A423D">
      <w:pPr>
        <w:keepLines/>
        <w:widowControl w:val="0"/>
        <w:numPr>
          <w:ilvl w:val="0"/>
          <w:numId w:val="10"/>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 xml:space="preserve">Effective leadership; </w:t>
      </w:r>
    </w:p>
    <w:p w:rsidR="002A423D" w:rsidRPr="002A423D" w:rsidRDefault="002A423D" w:rsidP="002A423D">
      <w:pPr>
        <w:keepLines/>
        <w:widowControl w:val="0"/>
        <w:numPr>
          <w:ilvl w:val="0"/>
          <w:numId w:val="10"/>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A school-wide approach;</w:t>
      </w:r>
    </w:p>
    <w:p w:rsidR="002A423D" w:rsidRPr="002A423D" w:rsidRDefault="002A423D" w:rsidP="002A423D">
      <w:pPr>
        <w:keepLines/>
        <w:widowControl w:val="0"/>
        <w:numPr>
          <w:ilvl w:val="0"/>
          <w:numId w:val="10"/>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A shared understanding of what bullying is and its impact;</w:t>
      </w:r>
    </w:p>
    <w:p w:rsidR="002A423D" w:rsidRPr="002A423D" w:rsidRDefault="002A423D" w:rsidP="002A423D">
      <w:pPr>
        <w:keepLines/>
        <w:widowControl w:val="0"/>
        <w:numPr>
          <w:ilvl w:val="0"/>
          <w:numId w:val="10"/>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Implementation of education and prevention strategies (including awareness raising measures) that-</w:t>
      </w:r>
    </w:p>
    <w:p w:rsidR="002A423D" w:rsidRPr="002A423D" w:rsidRDefault="002A423D" w:rsidP="002A423D">
      <w:pPr>
        <w:keepLines/>
        <w:widowControl w:val="0"/>
        <w:numPr>
          <w:ilvl w:val="1"/>
          <w:numId w:val="10"/>
        </w:numPr>
        <w:spacing w:before="100" w:beforeAutospacing="1" w:after="100" w:afterAutospacing="1" w:line="360" w:lineRule="auto"/>
        <w:ind w:left="680" w:hanging="340"/>
        <w:outlineLvl w:val="0"/>
        <w:rPr>
          <w:rFonts w:eastAsia="Times New Roman" w:cstheme="minorHAnsi"/>
          <w:lang w:eastAsia="x-none"/>
        </w:rPr>
      </w:pPr>
      <w:r w:rsidRPr="002A423D">
        <w:rPr>
          <w:rFonts w:eastAsia="Times New Roman" w:cstheme="minorHAnsi"/>
          <w:lang w:eastAsia="x-none"/>
        </w:rPr>
        <w:t xml:space="preserve">build empathy, respect and resilience in pupils; and </w:t>
      </w:r>
    </w:p>
    <w:p w:rsidR="002A423D" w:rsidRPr="002A423D" w:rsidRDefault="002A423D" w:rsidP="002A423D">
      <w:pPr>
        <w:keepLines/>
        <w:widowControl w:val="0"/>
        <w:numPr>
          <w:ilvl w:val="1"/>
          <w:numId w:val="10"/>
        </w:numPr>
        <w:spacing w:before="100" w:beforeAutospacing="1" w:after="100" w:afterAutospacing="1" w:line="360" w:lineRule="auto"/>
        <w:ind w:left="680" w:hanging="340"/>
        <w:outlineLvl w:val="0"/>
        <w:rPr>
          <w:rFonts w:eastAsia="Times New Roman" w:cstheme="minorHAnsi"/>
          <w:lang w:eastAsia="x-none"/>
        </w:rPr>
      </w:pPr>
      <w:r w:rsidRPr="002A423D">
        <w:rPr>
          <w:rFonts w:eastAsia="Times New Roman" w:cstheme="minorHAnsi"/>
          <w:lang w:eastAsia="x-none"/>
        </w:rPr>
        <w:t>Explicitly address the issues of cyber-bullying and identity-based bullying including in particular, homophobic and transphobic bullying.</w:t>
      </w:r>
    </w:p>
    <w:p w:rsidR="002A423D" w:rsidRPr="002A423D" w:rsidRDefault="002A423D" w:rsidP="002A423D">
      <w:pPr>
        <w:keepLines/>
        <w:widowControl w:val="0"/>
        <w:numPr>
          <w:ilvl w:val="0"/>
          <w:numId w:val="10"/>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Effective supervision and monitoring of pupils;</w:t>
      </w:r>
    </w:p>
    <w:p w:rsidR="002A423D" w:rsidRPr="002A423D" w:rsidRDefault="002A423D" w:rsidP="002A423D">
      <w:pPr>
        <w:keepLines/>
        <w:widowControl w:val="0"/>
        <w:numPr>
          <w:ilvl w:val="0"/>
          <w:numId w:val="10"/>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Supports for staff;</w:t>
      </w:r>
    </w:p>
    <w:p w:rsidR="002A423D" w:rsidRPr="002A423D" w:rsidRDefault="002A423D" w:rsidP="002A423D">
      <w:pPr>
        <w:keepLines/>
        <w:widowControl w:val="0"/>
        <w:numPr>
          <w:ilvl w:val="0"/>
          <w:numId w:val="10"/>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lastRenderedPageBreak/>
        <w:t>Consistent recording, investigation and follow up of bullying behaviour (including use of established intervention strategies); and</w:t>
      </w:r>
    </w:p>
    <w:p w:rsidR="002A423D" w:rsidRPr="002A423D" w:rsidRDefault="002A423D" w:rsidP="002A423D">
      <w:pPr>
        <w:keepLines/>
        <w:widowControl w:val="0"/>
        <w:numPr>
          <w:ilvl w:val="0"/>
          <w:numId w:val="10"/>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On-going evaluation of the effectiveness of the anti-bullying policy.</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In accordance with the </w:t>
      </w:r>
      <w:r w:rsidRPr="002A423D">
        <w:rPr>
          <w:rFonts w:eastAsia="Times New Roman" w:cstheme="minorHAnsi"/>
          <w:i/>
          <w:lang w:eastAsia="x-none"/>
        </w:rPr>
        <w:t>Anti-Bullying Procedures for Primary and Post-Primary Schools</w:t>
      </w:r>
      <w:r w:rsidRPr="002A423D">
        <w:rPr>
          <w:rFonts w:eastAsia="Times New Roman" w:cstheme="minorHAnsi"/>
          <w:lang w:eastAsia="x-none"/>
        </w:rPr>
        <w:t xml:space="preserve"> bullying is defined as follows:</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Bullying is unwanted negative behaviour, verbal, psychological or physical conducted, by an individual or group against another person (or persons) and which is repeated over time.</w:t>
      </w:r>
    </w:p>
    <w:p w:rsidR="002A423D" w:rsidRPr="002A423D" w:rsidRDefault="002A423D" w:rsidP="002A423D">
      <w:pPr>
        <w:keepLines/>
        <w:widowControl w:val="0"/>
        <w:spacing w:after="0" w:line="360" w:lineRule="auto"/>
        <w:ind w:left="340" w:hanging="340"/>
        <w:outlineLvl w:val="0"/>
        <w:rPr>
          <w:rFonts w:eastAsia="Times New Roman" w:cstheme="minorHAnsi"/>
          <w:lang w:eastAsia="x-none"/>
        </w:rPr>
      </w:pPr>
      <w:r w:rsidRPr="002A423D">
        <w:rPr>
          <w:rFonts w:eastAsia="Times New Roman" w:cstheme="minorHAnsi"/>
          <w:lang w:eastAsia="x-none"/>
        </w:rPr>
        <w:t>The following types of bullying behaviour are included in the definition of bullying:</w:t>
      </w:r>
    </w:p>
    <w:p w:rsidR="002A423D" w:rsidRPr="002A423D" w:rsidRDefault="002A423D" w:rsidP="002A423D">
      <w:pPr>
        <w:keepLines/>
        <w:widowControl w:val="0"/>
        <w:numPr>
          <w:ilvl w:val="0"/>
          <w:numId w:val="9"/>
        </w:numPr>
        <w:spacing w:after="0" w:line="360" w:lineRule="auto"/>
        <w:ind w:left="340" w:hanging="340"/>
        <w:outlineLvl w:val="0"/>
        <w:rPr>
          <w:rFonts w:eastAsia="Times New Roman" w:cstheme="minorHAnsi"/>
          <w:lang w:eastAsia="x-none"/>
        </w:rPr>
      </w:pPr>
      <w:r w:rsidRPr="002A423D">
        <w:rPr>
          <w:rFonts w:eastAsia="Times New Roman" w:cstheme="minorHAnsi"/>
          <w:lang w:eastAsia="x-none"/>
        </w:rPr>
        <w:t xml:space="preserve">deliberate exclusion, malicious gossip and other forms of relational bullying, </w:t>
      </w:r>
    </w:p>
    <w:p w:rsidR="002A423D" w:rsidRPr="002A423D" w:rsidRDefault="002A423D" w:rsidP="002A423D">
      <w:pPr>
        <w:keepLines/>
        <w:widowControl w:val="0"/>
        <w:numPr>
          <w:ilvl w:val="0"/>
          <w:numId w:val="9"/>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 xml:space="preserve">cyber-bullying and </w:t>
      </w:r>
    </w:p>
    <w:p w:rsidR="002A423D" w:rsidRPr="002A423D" w:rsidRDefault="002A423D" w:rsidP="002A423D">
      <w:pPr>
        <w:keepLines/>
        <w:widowControl w:val="0"/>
        <w:numPr>
          <w:ilvl w:val="0"/>
          <w:numId w:val="9"/>
        </w:numPr>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Identity-based bullying such as homophobic bullying, racist bullying, bullying based on a person’s membership of the Traveller community and bullying of those with disabilities or special educational needs.</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Negative behaviour that does not meet this definition of bullying will be dealt with in accordance with the school’s code of behaviour. </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Additional information on different types of bullying is set out in Section 2 of the </w:t>
      </w:r>
      <w:r w:rsidRPr="002A423D">
        <w:rPr>
          <w:rFonts w:eastAsia="Times New Roman" w:cstheme="minorHAnsi"/>
          <w:i/>
          <w:lang w:eastAsia="x-none"/>
        </w:rPr>
        <w:t>Anti-Bullying Procedures for Primary and Post-Primary Schools</w:t>
      </w:r>
      <w:r w:rsidRPr="002A423D">
        <w:rPr>
          <w:rFonts w:eastAsia="Times New Roman" w:cstheme="minorHAnsi"/>
          <w:lang w:eastAsia="x-none"/>
        </w:rPr>
        <w:t xml:space="preserve">. </w:t>
      </w:r>
    </w:p>
    <w:p w:rsidR="002A423D" w:rsidRPr="002A423D" w:rsidRDefault="002A423D" w:rsidP="002A423D">
      <w:pPr>
        <w:keepLines/>
        <w:widowControl w:val="0"/>
        <w:spacing w:before="100" w:beforeAutospacing="1" w:after="100" w:afterAutospacing="1" w:line="360" w:lineRule="auto"/>
        <w:ind w:left="340" w:hanging="340"/>
        <w:outlineLvl w:val="0"/>
        <w:rPr>
          <w:rFonts w:eastAsia="Times New Roman" w:cstheme="minorHAnsi"/>
          <w:lang w:eastAsia="x-none"/>
        </w:rPr>
      </w:pPr>
      <w:r w:rsidRPr="002A423D">
        <w:rPr>
          <w:rFonts w:eastAsia="Times New Roman" w:cstheme="minorHAnsi"/>
          <w:lang w:eastAsia="x-none"/>
        </w:rPr>
        <w:t>The relevant teachers for investigating and dealing with bullying are the class teachers.</w:t>
      </w:r>
    </w:p>
    <w:p w:rsidR="002A423D" w:rsidRDefault="002A423D" w:rsidP="002A423D">
      <w:pPr>
        <w:keepLines/>
        <w:widowControl w:val="0"/>
        <w:spacing w:after="0" w:line="360" w:lineRule="auto"/>
        <w:ind w:left="340" w:hanging="340"/>
        <w:outlineLvl w:val="0"/>
        <w:rPr>
          <w:rFonts w:eastAsia="Times New Roman" w:cstheme="minorHAnsi"/>
          <w:lang w:eastAsia="x-none"/>
        </w:rPr>
      </w:pPr>
    </w:p>
    <w:p w:rsidR="002A423D" w:rsidRDefault="002A423D" w:rsidP="002A423D">
      <w:pPr>
        <w:keepLines/>
        <w:widowControl w:val="0"/>
        <w:spacing w:after="0" w:line="360" w:lineRule="auto"/>
        <w:ind w:left="340" w:hanging="340"/>
        <w:outlineLvl w:val="0"/>
        <w:rPr>
          <w:rFonts w:eastAsia="Times New Roman" w:cstheme="minorHAnsi"/>
          <w:lang w:eastAsia="x-none"/>
        </w:rPr>
      </w:pPr>
    </w:p>
    <w:p w:rsidR="002A423D" w:rsidRDefault="002A423D" w:rsidP="002A423D">
      <w:pPr>
        <w:keepLines/>
        <w:widowControl w:val="0"/>
        <w:spacing w:after="0" w:line="360" w:lineRule="auto"/>
        <w:ind w:left="340" w:hanging="340"/>
        <w:outlineLvl w:val="0"/>
        <w:rPr>
          <w:rFonts w:eastAsia="Times New Roman" w:cstheme="minorHAnsi"/>
          <w:lang w:eastAsia="x-none"/>
        </w:rPr>
      </w:pPr>
    </w:p>
    <w:p w:rsidR="002A423D" w:rsidRDefault="002A423D" w:rsidP="002A423D">
      <w:pPr>
        <w:keepLines/>
        <w:widowControl w:val="0"/>
        <w:spacing w:after="0" w:line="360" w:lineRule="auto"/>
        <w:ind w:left="340" w:hanging="340"/>
        <w:outlineLvl w:val="0"/>
        <w:rPr>
          <w:rFonts w:eastAsia="Times New Roman" w:cstheme="minorHAnsi"/>
          <w:lang w:eastAsia="x-none"/>
        </w:rPr>
      </w:pPr>
    </w:p>
    <w:p w:rsidR="002A423D" w:rsidRPr="002A423D" w:rsidRDefault="002A423D" w:rsidP="002A423D">
      <w:pPr>
        <w:keepLines/>
        <w:widowControl w:val="0"/>
        <w:spacing w:after="0" w:line="360" w:lineRule="auto"/>
        <w:ind w:left="340" w:hanging="340"/>
        <w:outlineLvl w:val="0"/>
        <w:rPr>
          <w:rFonts w:eastAsia="Times New Roman" w:cstheme="minorHAnsi"/>
          <w:lang w:eastAsia="x-none"/>
        </w:rPr>
      </w:pPr>
      <w:r w:rsidRPr="002A423D">
        <w:rPr>
          <w:rFonts w:eastAsia="Times New Roman" w:cstheme="minorHAnsi"/>
          <w:lang w:eastAsia="x-none"/>
        </w:rPr>
        <w:lastRenderedPageBreak/>
        <w:t>The Education and prevention strategies that will be used in the school are as follows:</w:t>
      </w:r>
    </w:p>
    <w:p w:rsidR="002A423D" w:rsidRPr="002A423D" w:rsidRDefault="002A423D" w:rsidP="002A423D">
      <w:pPr>
        <w:keepLines/>
        <w:widowControl w:val="0"/>
        <w:numPr>
          <w:ilvl w:val="0"/>
          <w:numId w:val="11"/>
        </w:numPr>
        <w:spacing w:after="0" w:line="360" w:lineRule="auto"/>
        <w:outlineLvl w:val="0"/>
        <w:rPr>
          <w:rFonts w:eastAsia="Times New Roman" w:cstheme="minorHAnsi"/>
          <w:lang w:eastAsia="x-none"/>
        </w:rPr>
      </w:pPr>
      <w:r w:rsidRPr="002A423D">
        <w:rPr>
          <w:rFonts w:eastAsia="Times New Roman" w:cstheme="minorHAnsi"/>
          <w:lang w:eastAsia="x-none"/>
        </w:rPr>
        <w:t xml:space="preserve">Programs focused on developing pupils’ awareness and understanding of bullying for example </w:t>
      </w:r>
      <w:r w:rsidRPr="002A423D">
        <w:rPr>
          <w:rFonts w:eastAsia="Times New Roman" w:cstheme="minorHAnsi"/>
          <w:i/>
          <w:lang w:eastAsia="x-none"/>
        </w:rPr>
        <w:t xml:space="preserve">Stay Safe </w:t>
      </w:r>
      <w:r w:rsidRPr="002A423D">
        <w:rPr>
          <w:rFonts w:eastAsia="Times New Roman" w:cstheme="minorHAnsi"/>
          <w:lang w:eastAsia="x-none"/>
        </w:rPr>
        <w:t xml:space="preserve">and </w:t>
      </w:r>
      <w:r w:rsidRPr="002A423D">
        <w:rPr>
          <w:rFonts w:eastAsia="Times New Roman" w:cstheme="minorHAnsi"/>
          <w:i/>
          <w:lang w:eastAsia="x-none"/>
        </w:rPr>
        <w:t xml:space="preserve">RSE </w:t>
      </w:r>
      <w:r w:rsidRPr="002A423D">
        <w:rPr>
          <w:rFonts w:eastAsia="Times New Roman" w:cstheme="minorHAnsi"/>
          <w:lang w:eastAsia="x-none"/>
        </w:rPr>
        <w:t>Programmes. The Stay Safe Programme is a personal safety skills programme which seeks to enhance children’s self-protection skills including their ability to recognise and cope with bullying. The Relationship and Sexuality Education programme provides opportunities to explore and discuss areas of human sexuality and relationships, which has particular relevance to identity-based bullying.</w:t>
      </w:r>
    </w:p>
    <w:p w:rsidR="002A423D" w:rsidRPr="002A423D" w:rsidRDefault="002A423D" w:rsidP="002A423D">
      <w:pPr>
        <w:keepLines/>
        <w:widowControl w:val="0"/>
        <w:numPr>
          <w:ilvl w:val="0"/>
          <w:numId w:val="11"/>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Each class teacher begins the school year with a talk with their students to help raise the awareness of bullying, understand what</w:t>
      </w:r>
      <w:r w:rsidR="0021757A">
        <w:rPr>
          <w:rFonts w:eastAsia="Times New Roman" w:cstheme="minorHAnsi"/>
          <w:lang w:eastAsia="x-none"/>
        </w:rPr>
        <w:t xml:space="preserve"> bullying is and how the school</w:t>
      </w:r>
      <w:r w:rsidRPr="002A423D">
        <w:rPr>
          <w:rFonts w:eastAsia="Times New Roman" w:cstheme="minorHAnsi"/>
          <w:lang w:eastAsia="x-none"/>
        </w:rPr>
        <w:t xml:space="preserve"> deals with bullying behaviour.</w:t>
      </w:r>
    </w:p>
    <w:p w:rsidR="002A423D" w:rsidRPr="002A423D" w:rsidRDefault="002A423D" w:rsidP="002A423D">
      <w:pPr>
        <w:keepLines/>
        <w:widowControl w:val="0"/>
        <w:numPr>
          <w:ilvl w:val="0"/>
          <w:numId w:val="11"/>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As self-esteem is a major factor in determining behaviour, our school through curricular programmes, provide pupils with opportunities to develop a positive sense of self-worth i.e. Drama, Art, PE.</w:t>
      </w:r>
    </w:p>
    <w:p w:rsidR="002A423D" w:rsidRPr="002A423D" w:rsidRDefault="002A423D" w:rsidP="002A423D">
      <w:pPr>
        <w:keepLines/>
        <w:widowControl w:val="0"/>
        <w:numPr>
          <w:ilvl w:val="0"/>
          <w:numId w:val="11"/>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Our SPHE and RE curriculum makes specific provision for exploring bullying as well as the inter-related areas of belonging and integrating, communication, conflict, friendship, personal safety and relationships.</w:t>
      </w:r>
    </w:p>
    <w:p w:rsidR="002A423D" w:rsidRPr="002A423D" w:rsidRDefault="002A423D" w:rsidP="002A423D">
      <w:pPr>
        <w:keepLines/>
        <w:widowControl w:val="0"/>
        <w:numPr>
          <w:ilvl w:val="0"/>
          <w:numId w:val="11"/>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Explaining what cyber-bullying is and encouraging children to take responsibility for their words and actions online and sensitising them to the impact that their words and actions online can have on people. Advising children on what they should do if they experience or come across cyber-bullying i.e. speak to a parent, teacher about it.</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The schools procedures for investigating, follow-up and recording of bullying behaviour and the established intervention strategies used by the school for dealing with cases of bullying are as follows:</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The primary aim for the relevant teacher in investigating and dealing with bullying is to resolve any issues and to restore, as far as is practicable, the relationships of the parties involved (rather than to apportion blame);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In investigating and dealing with bullying, the teacher will exercise his/her professional judgement to determine whether bullying has occurred and how best the situation might be resolved;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All reports </w:t>
      </w:r>
      <w:r w:rsidR="0041318D">
        <w:rPr>
          <w:rFonts w:eastAsia="Times New Roman" w:cstheme="minorHAnsi"/>
          <w:lang w:eastAsia="x-none"/>
        </w:rPr>
        <w:t xml:space="preserve">of </w:t>
      </w:r>
      <w:r w:rsidRPr="002A423D">
        <w:rPr>
          <w:rFonts w:eastAsia="Times New Roman" w:cstheme="minorHAnsi"/>
          <w:lang w:eastAsia="x-none"/>
        </w:rPr>
        <w:t xml:space="preserve">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lastRenderedPageBreak/>
        <w:t xml:space="preserve">Non-teaching staff such as the secretary, </w:t>
      </w:r>
      <w:r w:rsidR="0041318D">
        <w:rPr>
          <w:rFonts w:eastAsia="Times New Roman" w:cstheme="minorHAnsi"/>
          <w:lang w:eastAsia="x-none"/>
        </w:rPr>
        <w:t>inclusion support assistants (ISA’s)</w:t>
      </w:r>
      <w:r w:rsidRPr="002A423D">
        <w:rPr>
          <w:rFonts w:eastAsia="Times New Roman" w:cstheme="minorHAnsi"/>
          <w:lang w:eastAsia="x-none"/>
        </w:rPr>
        <w:t xml:space="preserve">, caretaker, cleaner must be encouraged to report any incidents of bullying behaviour witnessed by them, or mentioned to them, to the relevant teacher;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Parents and pupils are required to co-operate with any investigation and assist the school in resolving any issues and restoring, as far as is practicable, the relationships of the parties involved as quickly as possible;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It is very important that all involved (including each set of pupils and parents) understand the above approach from the outset;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Teachers should take a calm, unemotional problem-solving approach when dealing with incidents of alleged bullying behaviour reported by pupils, staff or parents;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Incidents are generally best investigated outside the classroom situation to ensure the privacy of all involved;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All interviews should be conducted with sensitivity and with due regard to the rights of all pupils concerned. Pupils who are not directly involved can also provide very useful information in this way;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When analysing incidents of bullying behaviour, the relevant teacher should seek answers to questions of what, where, when, who and why. This should be done in a calm manner, setting an example in dealing effectively with a conflict in a non-aggressive manner;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Each member of a group should be supported through the possible pressu</w:t>
      </w:r>
      <w:r w:rsidR="0041318D">
        <w:rPr>
          <w:rFonts w:eastAsia="Times New Roman" w:cstheme="minorHAnsi"/>
          <w:lang w:eastAsia="x-none"/>
        </w:rPr>
        <w:t>res that they may face from</w:t>
      </w:r>
      <w:r w:rsidRPr="002A423D">
        <w:rPr>
          <w:rFonts w:eastAsia="Times New Roman" w:cstheme="minorHAnsi"/>
          <w:lang w:eastAsia="x-none"/>
        </w:rPr>
        <w:t xml:space="preserve"> the other members of the group after interview by the teacher;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It may also be appropriate or helpful to ask those involved to write down their account of the incident(s);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In cases where it has been determined by the relevant teacher that bullying behaviour has occurred, the parents of both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lastRenderedPageBreak/>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It must also be made clear to all involved (each set of pupils and parents) that in any situation where disciplinary sanctions are required, this is a private matter between the pupil being disciplined, his or her parents and the school;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Follow-up meetings with the relevant parties involved should be arranged separately with a view to possibly bringing them together at a later date if the pupil who has been bullied is ready and agreeable. This can have a therapeutic effect; </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w:t>
      </w:r>
    </w:p>
    <w:p w:rsidR="002A423D" w:rsidRPr="002A423D" w:rsidRDefault="002A423D" w:rsidP="002A423D">
      <w:pPr>
        <w:keepLines/>
        <w:widowControl w:val="0"/>
        <w:numPr>
          <w:ilvl w:val="0"/>
          <w:numId w:val="12"/>
        </w:numPr>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In determining whether a bullying case has been adequately and appropriately addressed the relevant teacher must, as part of his/her professional judgement, take the following factors into account: </w:t>
      </w:r>
    </w:p>
    <w:p w:rsidR="002A423D" w:rsidRPr="002A423D" w:rsidRDefault="002A423D" w:rsidP="002A423D">
      <w:pPr>
        <w:keepLines/>
        <w:widowControl w:val="0"/>
        <w:numPr>
          <w:ilvl w:val="0"/>
          <w:numId w:val="13"/>
        </w:numPr>
        <w:spacing w:before="100" w:beforeAutospacing="1" w:after="100" w:afterAutospacing="1" w:line="240" w:lineRule="auto"/>
        <w:ind w:left="1077" w:hanging="357"/>
        <w:outlineLvl w:val="0"/>
        <w:rPr>
          <w:rFonts w:eastAsia="Times New Roman" w:cstheme="minorHAnsi"/>
          <w:lang w:eastAsia="x-none"/>
        </w:rPr>
      </w:pPr>
      <w:r w:rsidRPr="002A423D">
        <w:rPr>
          <w:rFonts w:eastAsia="Times New Roman" w:cstheme="minorHAnsi"/>
          <w:lang w:eastAsia="x-none"/>
        </w:rPr>
        <w:t xml:space="preserve">Whether the bullying behaviour has ceased; </w:t>
      </w:r>
    </w:p>
    <w:p w:rsidR="002A423D" w:rsidRPr="002A423D" w:rsidRDefault="002A423D" w:rsidP="002A423D">
      <w:pPr>
        <w:keepLines/>
        <w:widowControl w:val="0"/>
        <w:numPr>
          <w:ilvl w:val="0"/>
          <w:numId w:val="13"/>
        </w:numPr>
        <w:spacing w:before="100" w:beforeAutospacing="1" w:after="100" w:afterAutospacing="1" w:line="240" w:lineRule="auto"/>
        <w:ind w:left="1077" w:hanging="357"/>
        <w:outlineLvl w:val="0"/>
        <w:rPr>
          <w:rFonts w:eastAsia="Times New Roman" w:cstheme="minorHAnsi"/>
          <w:lang w:eastAsia="x-none"/>
        </w:rPr>
      </w:pPr>
      <w:r w:rsidRPr="002A423D">
        <w:rPr>
          <w:rFonts w:eastAsia="Times New Roman" w:cstheme="minorHAnsi"/>
          <w:lang w:eastAsia="x-none"/>
        </w:rPr>
        <w:t xml:space="preserve">Whether any issues between the parties have been resolved as far as is practicable; </w:t>
      </w:r>
    </w:p>
    <w:p w:rsidR="002A423D" w:rsidRPr="002A423D" w:rsidRDefault="002A423D" w:rsidP="002A423D">
      <w:pPr>
        <w:keepLines/>
        <w:widowControl w:val="0"/>
        <w:numPr>
          <w:ilvl w:val="0"/>
          <w:numId w:val="13"/>
        </w:numPr>
        <w:spacing w:before="100" w:beforeAutospacing="1" w:after="100" w:afterAutospacing="1" w:line="240" w:lineRule="auto"/>
        <w:ind w:left="1077" w:hanging="357"/>
        <w:outlineLvl w:val="0"/>
        <w:rPr>
          <w:rFonts w:eastAsia="Times New Roman" w:cstheme="minorHAnsi"/>
          <w:lang w:eastAsia="x-none"/>
        </w:rPr>
      </w:pPr>
      <w:r w:rsidRPr="002A423D">
        <w:rPr>
          <w:rFonts w:eastAsia="Times New Roman" w:cstheme="minorHAnsi"/>
          <w:lang w:eastAsia="x-none"/>
        </w:rPr>
        <w:t xml:space="preserve">Whether the relationships between the parties have been restored as far as is practicable; and </w:t>
      </w:r>
    </w:p>
    <w:p w:rsidR="002A423D" w:rsidRPr="002A423D" w:rsidRDefault="002A423D" w:rsidP="002A423D">
      <w:pPr>
        <w:keepLines/>
        <w:widowControl w:val="0"/>
        <w:numPr>
          <w:ilvl w:val="0"/>
          <w:numId w:val="13"/>
        </w:numPr>
        <w:spacing w:before="100" w:beforeAutospacing="1" w:after="100" w:afterAutospacing="1" w:line="240" w:lineRule="auto"/>
        <w:ind w:left="1077" w:hanging="357"/>
        <w:outlineLvl w:val="0"/>
        <w:rPr>
          <w:rFonts w:eastAsia="Times New Roman" w:cstheme="minorHAnsi"/>
          <w:lang w:eastAsia="x-none"/>
        </w:rPr>
      </w:pPr>
      <w:r w:rsidRPr="002A423D">
        <w:rPr>
          <w:rFonts w:eastAsia="Times New Roman" w:cstheme="minorHAnsi"/>
          <w:lang w:eastAsia="x-none"/>
        </w:rPr>
        <w:t xml:space="preserve">Any feedback received from the parties involved, their parents or the school Principal or Deputy Principal; </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Where a parent is not satisfied that the school has dealt with a bullying case in accordance with these procedures, the parents must be referred, as appropriate, to the school’s complaints procedures; </w:t>
      </w:r>
    </w:p>
    <w:p w:rsidR="002A423D" w:rsidRPr="002A423D" w:rsidRDefault="002A423D" w:rsidP="002A423D">
      <w:pPr>
        <w:pStyle w:val="ListParagraph"/>
        <w:keepLines/>
        <w:widowControl w:val="0"/>
        <w:numPr>
          <w:ilvl w:val="0"/>
          <w:numId w:val="14"/>
        </w:numPr>
        <w:spacing w:before="100" w:beforeAutospacing="1" w:after="100" w:afterAutospacing="1" w:line="360" w:lineRule="auto"/>
        <w:ind w:left="357" w:hanging="357"/>
        <w:outlineLvl w:val="0"/>
        <w:rPr>
          <w:rFonts w:eastAsia="Times New Roman" w:cstheme="minorHAnsi"/>
          <w:lang w:eastAsia="x-none"/>
        </w:rPr>
      </w:pPr>
      <w:r w:rsidRPr="002A423D">
        <w:rPr>
          <w:rFonts w:eastAsia="Times New Roman" w:cstheme="minorHAnsi"/>
          <w:lang w:eastAsia="x-none"/>
        </w:rPr>
        <w:t>In the event that a parent has exhausted the school's complaints procedures and is still not satisfied, the school must advise the parents of their right to make a complaint to the Ombudsman for Children.</w:t>
      </w:r>
    </w:p>
    <w:p w:rsidR="002A423D" w:rsidRPr="002A423D" w:rsidRDefault="002A423D" w:rsidP="002A423D">
      <w:pPr>
        <w:pStyle w:val="ListParagraph"/>
        <w:keepLines/>
        <w:widowControl w:val="0"/>
        <w:numPr>
          <w:ilvl w:val="0"/>
          <w:numId w:val="14"/>
        </w:numPr>
        <w:spacing w:before="100" w:beforeAutospacing="1" w:after="100" w:afterAutospacing="1" w:line="360" w:lineRule="auto"/>
        <w:ind w:left="357" w:hanging="357"/>
        <w:outlineLvl w:val="0"/>
        <w:rPr>
          <w:rFonts w:eastAsia="Times New Roman" w:cstheme="minorHAnsi"/>
          <w:lang w:eastAsia="x-none"/>
        </w:rPr>
      </w:pPr>
      <w:r w:rsidRPr="002A423D">
        <w:rPr>
          <w:rFonts w:eastAsia="Times New Roman" w:cstheme="minorHAnsi"/>
          <w:lang w:eastAsia="x-none"/>
        </w:rPr>
        <w:t xml:space="preserve">While all reports of bullying must be investigated and dealt with by the relevant teacher, </w:t>
      </w:r>
      <w:r w:rsidR="0041318D">
        <w:rPr>
          <w:rFonts w:eastAsia="Times New Roman" w:cstheme="minorHAnsi"/>
          <w:lang w:eastAsia="x-none"/>
        </w:rPr>
        <w:t xml:space="preserve">all </w:t>
      </w:r>
      <w:r w:rsidRPr="002A423D">
        <w:rPr>
          <w:rFonts w:eastAsia="Times New Roman" w:cstheme="minorHAnsi"/>
          <w:lang w:eastAsia="x-none"/>
        </w:rPr>
        <w:t>records</w:t>
      </w:r>
      <w:r w:rsidR="0041318D">
        <w:rPr>
          <w:rFonts w:eastAsia="Times New Roman" w:cstheme="minorHAnsi"/>
          <w:lang w:eastAsia="x-none"/>
        </w:rPr>
        <w:t xml:space="preserve"> are</w:t>
      </w:r>
      <w:r w:rsidRPr="002A423D">
        <w:rPr>
          <w:rFonts w:eastAsia="Times New Roman" w:cstheme="minorHAnsi"/>
          <w:lang w:eastAsia="x-none"/>
        </w:rPr>
        <w:t xml:space="preserve"> to be kept of these reports, the actions taken and any discussions with those involved regarding same;</w:t>
      </w:r>
    </w:p>
    <w:p w:rsidR="002A423D" w:rsidRPr="002A423D" w:rsidRDefault="002A423D" w:rsidP="002A423D">
      <w:pPr>
        <w:pStyle w:val="ListParagraph"/>
        <w:keepLines/>
        <w:widowControl w:val="0"/>
        <w:numPr>
          <w:ilvl w:val="0"/>
          <w:numId w:val="14"/>
        </w:numPr>
        <w:spacing w:before="100" w:beforeAutospacing="1" w:after="100" w:afterAutospacing="1" w:line="360" w:lineRule="auto"/>
        <w:ind w:left="357" w:hanging="357"/>
        <w:outlineLvl w:val="0"/>
        <w:rPr>
          <w:rFonts w:eastAsia="Times New Roman" w:cstheme="minorHAnsi"/>
          <w:lang w:eastAsia="x-none"/>
        </w:rPr>
      </w:pPr>
      <w:r w:rsidRPr="002A423D">
        <w:rPr>
          <w:rFonts w:eastAsia="Times New Roman" w:cstheme="minorHAnsi"/>
          <w:lang w:eastAsia="x-none"/>
        </w:rPr>
        <w:lastRenderedPageBreak/>
        <w:t>If it is established by the relevant teacher that bullying has occurred, the relevant teacher must keep appropriate written records which will assist his/her efforts to resolve the issues and restore, as far as it is practicable, the relationship of the parties involved;</w:t>
      </w:r>
    </w:p>
    <w:p w:rsidR="002A423D" w:rsidRPr="002A423D" w:rsidRDefault="002A423D" w:rsidP="002A423D">
      <w:pPr>
        <w:pStyle w:val="ListParagraph"/>
        <w:keepLines/>
        <w:widowControl w:val="0"/>
        <w:numPr>
          <w:ilvl w:val="0"/>
          <w:numId w:val="14"/>
        </w:numPr>
        <w:spacing w:before="100" w:beforeAutospacing="1" w:after="100" w:afterAutospacing="1" w:line="360" w:lineRule="auto"/>
        <w:ind w:left="357" w:hanging="357"/>
        <w:outlineLvl w:val="0"/>
        <w:rPr>
          <w:rFonts w:eastAsia="Times New Roman" w:cstheme="minorHAnsi"/>
          <w:lang w:eastAsia="x-none"/>
        </w:rPr>
      </w:pPr>
      <w:r w:rsidRPr="002A423D">
        <w:rPr>
          <w:rFonts w:eastAsia="Times New Roman" w:cstheme="minorHAnsi"/>
          <w:lang w:eastAsia="x-none"/>
        </w:rPr>
        <w:t>The relevant teacher must use the recording template</w:t>
      </w:r>
      <w:r w:rsidRPr="002A423D">
        <w:rPr>
          <w:rFonts w:eastAsia="Times New Roman" w:cstheme="minorHAnsi"/>
          <w:bCs/>
          <w:lang w:eastAsia="x-none"/>
        </w:rPr>
        <w:t xml:space="preserve"> </w:t>
      </w:r>
      <w:r w:rsidRPr="002A423D">
        <w:rPr>
          <w:rFonts w:eastAsia="Times New Roman" w:cstheme="minorHAnsi"/>
          <w:lang w:eastAsia="x-none"/>
        </w:rPr>
        <w:t xml:space="preserve">to record the bullying behaviour in the following circumstances: </w:t>
      </w:r>
    </w:p>
    <w:p w:rsidR="002A423D" w:rsidRPr="002A423D" w:rsidRDefault="002A423D" w:rsidP="002A423D">
      <w:pPr>
        <w:keepLines/>
        <w:widowControl w:val="0"/>
        <w:numPr>
          <w:ilvl w:val="0"/>
          <w:numId w:val="15"/>
        </w:numPr>
        <w:spacing w:before="100" w:beforeAutospacing="1" w:after="100" w:afterAutospacing="1" w:line="360" w:lineRule="auto"/>
        <w:ind w:left="697" w:hanging="357"/>
        <w:outlineLvl w:val="0"/>
        <w:rPr>
          <w:rFonts w:eastAsia="Times New Roman" w:cstheme="minorHAnsi"/>
          <w:lang w:eastAsia="x-none"/>
        </w:rPr>
      </w:pPr>
      <w:r w:rsidRPr="002A423D">
        <w:rPr>
          <w:rFonts w:eastAsia="Times New Roman" w:cstheme="minorHAnsi"/>
          <w:lang w:eastAsia="x-none"/>
        </w:rPr>
        <w:t xml:space="preserve">In cases where he/she considers that the bullying behaviour has not been adequately and appropriately addressed within 20 school days after he/she has determined that bullying behaviour occurred; and </w:t>
      </w:r>
    </w:p>
    <w:p w:rsidR="002A423D" w:rsidRPr="002A423D" w:rsidRDefault="002A423D" w:rsidP="002A423D">
      <w:pPr>
        <w:keepLines/>
        <w:widowControl w:val="0"/>
        <w:numPr>
          <w:ilvl w:val="0"/>
          <w:numId w:val="15"/>
        </w:numPr>
        <w:spacing w:before="100" w:beforeAutospacing="1" w:after="100" w:afterAutospacing="1" w:line="360" w:lineRule="auto"/>
        <w:ind w:left="697" w:hanging="357"/>
        <w:outlineLvl w:val="0"/>
        <w:rPr>
          <w:rFonts w:eastAsia="Times New Roman" w:cstheme="minorHAnsi"/>
          <w:lang w:eastAsia="x-none"/>
        </w:rPr>
      </w:pPr>
      <w:r w:rsidRPr="002A423D">
        <w:rPr>
          <w:rFonts w:eastAsia="Times New Roman" w:cstheme="minorHAnsi"/>
          <w:lang w:eastAsia="x-none"/>
        </w:rPr>
        <w:t xml:space="preserve">Where the school has decided as part of its anti-bullying policy that in certain circumstances bullying behaviour must be recorded and reported immediately to the Principal or Deputy Principal as applicable. </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In each of the circumstances above, the recording template must be completed in full and kept on file. It should also be noted that the timeline for recording bullying behaviour in the recording template</w:t>
      </w:r>
      <w:r w:rsidRPr="002A423D">
        <w:rPr>
          <w:rFonts w:eastAsia="Times New Roman" w:cstheme="minorHAnsi"/>
          <w:bCs/>
          <w:lang w:eastAsia="x-none"/>
        </w:rPr>
        <w:t xml:space="preserve"> </w:t>
      </w:r>
      <w:r w:rsidRPr="002A423D">
        <w:rPr>
          <w:rFonts w:eastAsia="Times New Roman" w:cstheme="minorHAnsi"/>
          <w:lang w:eastAsia="x-none"/>
        </w:rPr>
        <w:t>does not in any way preclude the relevant teacher from consulting the Principal or Deputy Principal at an earlier stage in relation to a case.</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The schools programme of support for working with pupils affected by bullying is as follows:</w:t>
      </w:r>
    </w:p>
    <w:p w:rsidR="002A423D" w:rsidRPr="002A423D" w:rsidRDefault="002A423D" w:rsidP="002A423D">
      <w:pPr>
        <w:keepLines/>
        <w:widowControl w:val="0"/>
        <w:numPr>
          <w:ilvl w:val="0"/>
          <w:numId w:val="16"/>
        </w:numPr>
        <w:spacing w:before="100" w:beforeAutospacing="1" w:after="100" w:afterAutospacing="1" w:line="360" w:lineRule="auto"/>
        <w:ind w:left="357" w:hanging="357"/>
        <w:outlineLvl w:val="0"/>
        <w:rPr>
          <w:rFonts w:eastAsia="Times New Roman" w:cstheme="minorHAnsi"/>
          <w:lang w:eastAsia="x-none"/>
        </w:rPr>
      </w:pPr>
      <w:r w:rsidRPr="002A423D">
        <w:rPr>
          <w:rFonts w:eastAsia="Times New Roman" w:cstheme="minorHAnsi"/>
          <w:lang w:eastAsia="x-none"/>
        </w:rPr>
        <w:t xml:space="preserve">A programme of support for pupils who have been bullied must be in place. Such pupils may need counselling and/or opportunities to participate in activities designed to raise their self-esteem, to develop their friendship and social skills and thereby build resilience whenever this is needed. </w:t>
      </w:r>
    </w:p>
    <w:p w:rsidR="002A423D" w:rsidRPr="002A423D" w:rsidRDefault="002A423D" w:rsidP="002A423D">
      <w:pPr>
        <w:keepLines/>
        <w:widowControl w:val="0"/>
        <w:numPr>
          <w:ilvl w:val="0"/>
          <w:numId w:val="16"/>
        </w:numPr>
        <w:spacing w:before="100" w:beforeAutospacing="1" w:after="100" w:afterAutospacing="1" w:line="360" w:lineRule="auto"/>
        <w:ind w:left="357" w:hanging="357"/>
        <w:outlineLvl w:val="0"/>
        <w:rPr>
          <w:rFonts w:eastAsia="Times New Roman" w:cstheme="minorHAnsi"/>
          <w:lang w:eastAsia="x-none"/>
        </w:rPr>
      </w:pPr>
      <w:r w:rsidRPr="002A423D">
        <w:rPr>
          <w:rFonts w:eastAsia="Times New Roman" w:cstheme="minorHAnsi"/>
          <w:lang w:eastAsia="x-none"/>
        </w:rPr>
        <w:t xml:space="preserve">A programme of support for those pupils involved in bullying behaviour must also be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 </w:t>
      </w:r>
    </w:p>
    <w:p w:rsidR="002A423D" w:rsidRDefault="002A423D" w:rsidP="002A423D">
      <w:pPr>
        <w:keepLines/>
        <w:widowControl w:val="0"/>
        <w:numPr>
          <w:ilvl w:val="0"/>
          <w:numId w:val="16"/>
        </w:numPr>
        <w:spacing w:before="100" w:beforeAutospacing="1" w:after="100" w:afterAutospacing="1" w:line="360" w:lineRule="auto"/>
        <w:ind w:left="357" w:hanging="357"/>
        <w:outlineLvl w:val="0"/>
        <w:rPr>
          <w:rFonts w:eastAsia="Times New Roman" w:cstheme="minorHAnsi"/>
          <w:lang w:eastAsia="x-none"/>
        </w:rPr>
      </w:pPr>
      <w:r w:rsidRPr="002A423D">
        <w:rPr>
          <w:rFonts w:eastAsia="Times New Roman" w:cstheme="minorHAnsi"/>
          <w:lang w:eastAsia="x-none"/>
        </w:rPr>
        <w:t xml:space="preserve">Pupils who observe incidents of bullying behaviour should be encouraged to discuss them with teachers. </w:t>
      </w:r>
    </w:p>
    <w:p w:rsidR="009D37F0" w:rsidRDefault="009D37F0" w:rsidP="002A423D">
      <w:pPr>
        <w:keepLines/>
        <w:widowControl w:val="0"/>
        <w:spacing w:after="0" w:line="360" w:lineRule="auto"/>
        <w:outlineLvl w:val="0"/>
        <w:rPr>
          <w:rFonts w:eastAsia="Times New Roman" w:cstheme="minorHAnsi"/>
          <w:lang w:eastAsia="x-none"/>
        </w:rPr>
      </w:pPr>
    </w:p>
    <w:p w:rsidR="009D37F0" w:rsidRDefault="009D37F0" w:rsidP="002A423D">
      <w:pPr>
        <w:keepLines/>
        <w:widowControl w:val="0"/>
        <w:spacing w:after="0" w:line="360" w:lineRule="auto"/>
        <w:outlineLvl w:val="0"/>
        <w:rPr>
          <w:rFonts w:eastAsia="Times New Roman" w:cstheme="minorHAnsi"/>
          <w:lang w:eastAsia="x-none"/>
        </w:rPr>
      </w:pPr>
    </w:p>
    <w:p w:rsidR="002A423D" w:rsidRPr="009D37F0" w:rsidRDefault="002A423D" w:rsidP="002A423D">
      <w:pPr>
        <w:keepLines/>
        <w:widowControl w:val="0"/>
        <w:spacing w:after="0" w:line="360" w:lineRule="auto"/>
        <w:outlineLvl w:val="0"/>
        <w:rPr>
          <w:rFonts w:eastAsia="Times New Roman" w:cstheme="minorHAnsi"/>
          <w:b/>
          <w:lang w:eastAsia="x-none"/>
        </w:rPr>
      </w:pPr>
      <w:r w:rsidRPr="009D37F0">
        <w:rPr>
          <w:rFonts w:eastAsia="Times New Roman" w:cstheme="minorHAnsi"/>
          <w:b/>
          <w:lang w:eastAsia="x-none"/>
        </w:rPr>
        <w:lastRenderedPageBreak/>
        <w:t>Supervision and monitoring of pupils</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The Board of Management confirms that appropri</w:t>
      </w:r>
      <w:r w:rsidR="009D37F0">
        <w:rPr>
          <w:rFonts w:eastAsia="Times New Roman" w:cstheme="minorHAnsi"/>
          <w:lang w:eastAsia="x-none"/>
        </w:rPr>
        <w:t xml:space="preserve">ate supervision and monitoring </w:t>
      </w:r>
      <w:r w:rsidRPr="002A423D">
        <w:rPr>
          <w:rFonts w:eastAsia="Times New Roman" w:cstheme="minorHAnsi"/>
          <w:lang w:eastAsia="x-none"/>
        </w:rPr>
        <w:t>practices are in place to both prevent and deal with bullying behaviour and to facilitate early intervention where possible.</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This policy was adopted by the Board of Management on 24</w:t>
      </w:r>
      <w:r w:rsidRPr="002A423D">
        <w:rPr>
          <w:rFonts w:eastAsia="Times New Roman" w:cstheme="minorHAnsi"/>
          <w:vertAlign w:val="superscript"/>
          <w:lang w:eastAsia="x-none"/>
        </w:rPr>
        <w:t>th</w:t>
      </w:r>
      <w:r w:rsidRPr="002A423D">
        <w:rPr>
          <w:rFonts w:eastAsia="Times New Roman" w:cstheme="minorHAnsi"/>
          <w:lang w:eastAsia="x-none"/>
        </w:rPr>
        <w:t xml:space="preserve"> June 2014</w:t>
      </w:r>
      <w:r>
        <w:rPr>
          <w:rFonts w:eastAsia="Times New Roman" w:cstheme="minorHAnsi"/>
          <w:lang w:eastAsia="x-none"/>
        </w:rPr>
        <w:t xml:space="preserve"> and is reviewed annually</w:t>
      </w:r>
      <w:r w:rsidRPr="002A423D">
        <w:rPr>
          <w:rFonts w:eastAsia="Times New Roman" w:cstheme="minorHAnsi"/>
          <w:lang w:eastAsia="x-none"/>
        </w:rPr>
        <w:t>.</w:t>
      </w:r>
    </w:p>
    <w:p w:rsidR="002A423D" w:rsidRP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This policy has been made available to school personnel</w:t>
      </w:r>
      <w:bookmarkStart w:id="0" w:name="_GoBack"/>
      <w:bookmarkEnd w:id="0"/>
      <w:r w:rsidRPr="002A423D">
        <w:rPr>
          <w:rFonts w:eastAsia="Times New Roman" w:cstheme="minorHAnsi"/>
          <w:lang w:eastAsia="x-none"/>
        </w:rPr>
        <w:t xml:space="preserve">, and is readily accessible to parents and pupils on request. A copy of this policy will be made available to the Department and the patron if requested. </w:t>
      </w:r>
    </w:p>
    <w:p w:rsid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r w:rsidRPr="002A423D">
        <w:rPr>
          <w:rFonts w:eastAsia="Times New Roman" w:cstheme="minorHAnsi"/>
          <w:lang w:eastAsia="x-none"/>
        </w:rPr>
        <w:t xml:space="preserve">This policy and its implementation will be reviewed by the Board of Management once in every school year. A record of the review and its outcome will be made available, if requested, to the patron and the Department. </w:t>
      </w:r>
    </w:p>
    <w:p w:rsidR="002A423D" w:rsidRDefault="002A423D" w:rsidP="002A423D">
      <w:pPr>
        <w:keepLines/>
        <w:widowControl w:val="0"/>
        <w:spacing w:before="100" w:beforeAutospacing="1" w:after="100" w:afterAutospacing="1" w:line="360" w:lineRule="auto"/>
        <w:outlineLvl w:val="0"/>
        <w:rPr>
          <w:rFonts w:eastAsia="Times New Roman" w:cstheme="minorHAnsi"/>
          <w:lang w:eastAsia="x-none"/>
        </w:rPr>
      </w:pPr>
    </w:p>
    <w:p w:rsidR="002A423D" w:rsidRPr="00E311D3" w:rsidRDefault="002A423D" w:rsidP="002A423D">
      <w:pPr>
        <w:autoSpaceDE w:val="0"/>
        <w:autoSpaceDN w:val="0"/>
        <w:spacing w:after="0" w:line="240" w:lineRule="auto"/>
        <w:ind w:right="-680"/>
        <w:jc w:val="both"/>
        <w:rPr>
          <w:rFonts w:eastAsia="Calibri" w:cstheme="minorHAnsi"/>
          <w:color w:val="000000"/>
          <w:lang w:val="en-IE"/>
        </w:rPr>
      </w:pPr>
      <w:r w:rsidRPr="00E311D3">
        <w:rPr>
          <w:rFonts w:eastAsia="Calibri" w:cstheme="minorHAnsi"/>
          <w:color w:val="000000"/>
          <w:lang w:val="en-IE"/>
        </w:rPr>
        <w:t xml:space="preserve">Signed _____________________________________ Date ________________ </w:t>
      </w:r>
    </w:p>
    <w:p w:rsidR="002A423D" w:rsidRPr="00E311D3" w:rsidRDefault="002A423D" w:rsidP="002A423D">
      <w:pPr>
        <w:autoSpaceDE w:val="0"/>
        <w:autoSpaceDN w:val="0"/>
        <w:spacing w:after="0" w:line="240" w:lineRule="auto"/>
        <w:ind w:right="-680"/>
        <w:jc w:val="both"/>
        <w:rPr>
          <w:rFonts w:eastAsia="Calibri" w:cstheme="minorHAnsi"/>
          <w:color w:val="000000"/>
          <w:lang w:val="en-IE"/>
        </w:rPr>
      </w:pPr>
    </w:p>
    <w:p w:rsidR="002A423D" w:rsidRPr="00E311D3" w:rsidRDefault="002A423D" w:rsidP="002A423D">
      <w:pPr>
        <w:autoSpaceDE w:val="0"/>
        <w:autoSpaceDN w:val="0"/>
        <w:spacing w:after="0" w:line="240" w:lineRule="auto"/>
        <w:ind w:right="-680"/>
        <w:jc w:val="both"/>
        <w:rPr>
          <w:rFonts w:eastAsia="Calibri" w:cstheme="minorHAnsi"/>
          <w:color w:val="000000"/>
          <w:lang w:val="en-IE"/>
        </w:rPr>
      </w:pPr>
    </w:p>
    <w:p w:rsidR="002A423D" w:rsidRPr="00E311D3" w:rsidRDefault="002A423D" w:rsidP="002A423D">
      <w:pPr>
        <w:autoSpaceDE w:val="0"/>
        <w:autoSpaceDN w:val="0"/>
        <w:spacing w:after="0" w:line="240" w:lineRule="auto"/>
        <w:ind w:right="-680"/>
        <w:jc w:val="both"/>
        <w:rPr>
          <w:rFonts w:eastAsia="Calibri" w:cstheme="minorHAnsi"/>
          <w:color w:val="000000"/>
          <w:lang w:val="en-IE"/>
        </w:rPr>
      </w:pPr>
      <w:r w:rsidRPr="00E311D3">
        <w:rPr>
          <w:rFonts w:eastAsia="Calibri" w:cstheme="minorHAnsi"/>
          <w:color w:val="000000"/>
          <w:lang w:val="en-IE"/>
        </w:rPr>
        <w:t xml:space="preserve">Chairperson, Board of Management </w:t>
      </w:r>
    </w:p>
    <w:p w:rsidR="002A423D" w:rsidRPr="00E311D3" w:rsidRDefault="002A423D" w:rsidP="002A423D">
      <w:pPr>
        <w:autoSpaceDE w:val="0"/>
        <w:autoSpaceDN w:val="0"/>
        <w:spacing w:after="0" w:line="240" w:lineRule="auto"/>
        <w:ind w:right="-680"/>
        <w:jc w:val="both"/>
        <w:rPr>
          <w:rFonts w:eastAsia="Calibri" w:cstheme="minorHAnsi"/>
          <w:color w:val="000000"/>
          <w:lang w:val="en-IE"/>
        </w:rPr>
      </w:pPr>
    </w:p>
    <w:p w:rsidR="002A423D" w:rsidRPr="00E311D3" w:rsidRDefault="002A423D" w:rsidP="002A423D">
      <w:pPr>
        <w:autoSpaceDE w:val="0"/>
        <w:autoSpaceDN w:val="0"/>
        <w:spacing w:after="0" w:line="240" w:lineRule="auto"/>
        <w:ind w:right="-680"/>
        <w:jc w:val="both"/>
        <w:rPr>
          <w:rFonts w:eastAsia="Calibri" w:cstheme="minorHAnsi"/>
          <w:color w:val="000000"/>
          <w:lang w:val="en-IE"/>
        </w:rPr>
      </w:pPr>
    </w:p>
    <w:p w:rsidR="002A423D" w:rsidRPr="00E311D3" w:rsidRDefault="002A423D" w:rsidP="002A423D">
      <w:pPr>
        <w:autoSpaceDE w:val="0"/>
        <w:autoSpaceDN w:val="0"/>
        <w:spacing w:after="0" w:line="240" w:lineRule="auto"/>
        <w:ind w:right="-680"/>
        <w:jc w:val="both"/>
        <w:rPr>
          <w:rFonts w:eastAsia="Calibri" w:cstheme="minorHAnsi"/>
          <w:color w:val="000000"/>
          <w:lang w:val="en-IE"/>
        </w:rPr>
      </w:pPr>
      <w:r w:rsidRPr="00E311D3">
        <w:rPr>
          <w:rFonts w:eastAsia="Calibri" w:cstheme="minorHAnsi"/>
          <w:color w:val="000000"/>
          <w:lang w:val="en-IE"/>
        </w:rPr>
        <w:t xml:space="preserve">Signed _____________________________________ Date ________________ </w:t>
      </w:r>
    </w:p>
    <w:p w:rsidR="002A423D" w:rsidRPr="00E311D3" w:rsidRDefault="002A423D" w:rsidP="002A423D">
      <w:pPr>
        <w:autoSpaceDE w:val="0"/>
        <w:autoSpaceDN w:val="0"/>
        <w:spacing w:after="0" w:line="240" w:lineRule="auto"/>
        <w:ind w:right="-680"/>
        <w:jc w:val="both"/>
        <w:rPr>
          <w:rFonts w:eastAsia="Calibri" w:cstheme="minorHAnsi"/>
          <w:color w:val="000000"/>
          <w:lang w:val="en-IE"/>
        </w:rPr>
      </w:pPr>
    </w:p>
    <w:p w:rsidR="002A423D" w:rsidRPr="00E311D3" w:rsidRDefault="002A423D" w:rsidP="002A423D">
      <w:pPr>
        <w:autoSpaceDE w:val="0"/>
        <w:autoSpaceDN w:val="0"/>
        <w:spacing w:after="0" w:line="240" w:lineRule="auto"/>
        <w:ind w:right="-680"/>
        <w:jc w:val="both"/>
        <w:rPr>
          <w:rFonts w:eastAsia="Calibri" w:cstheme="minorHAnsi"/>
          <w:color w:val="000000"/>
          <w:lang w:val="en-IE"/>
        </w:rPr>
      </w:pPr>
      <w:r w:rsidRPr="00E311D3">
        <w:rPr>
          <w:rFonts w:eastAsia="Calibri" w:cstheme="minorHAnsi"/>
          <w:color w:val="000000"/>
          <w:lang w:val="en-IE"/>
        </w:rPr>
        <w:t>Principal/Secretary to the Board of Management</w:t>
      </w:r>
    </w:p>
    <w:p w:rsidR="00CE525B" w:rsidRPr="002A423D" w:rsidRDefault="00CE525B" w:rsidP="002A423D">
      <w:pPr>
        <w:rPr>
          <w:rFonts w:eastAsia="Times New Roman" w:cstheme="minorHAnsi"/>
          <w:lang w:eastAsia="x-none"/>
        </w:rPr>
      </w:pPr>
    </w:p>
    <w:sectPr w:rsidR="00CE525B" w:rsidRPr="002A42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EC" w:rsidRDefault="005879EC" w:rsidP="00CE525B">
      <w:pPr>
        <w:spacing w:after="0" w:line="240" w:lineRule="auto"/>
      </w:pPr>
      <w:r>
        <w:separator/>
      </w:r>
    </w:p>
  </w:endnote>
  <w:endnote w:type="continuationSeparator" w:id="0">
    <w:p w:rsidR="005879EC" w:rsidRDefault="005879EC" w:rsidP="00CE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5B" w:rsidRDefault="00CE5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14945"/>
      <w:docPartObj>
        <w:docPartGallery w:val="Page Numbers (Bottom of Page)"/>
        <w:docPartUnique/>
      </w:docPartObj>
    </w:sdtPr>
    <w:sdtEndPr>
      <w:rPr>
        <w:color w:val="808080" w:themeColor="background1" w:themeShade="80"/>
        <w:spacing w:val="60"/>
      </w:rPr>
    </w:sdtEndPr>
    <w:sdtContent>
      <w:p w:rsidR="00CE525B" w:rsidRDefault="00CE52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37F0" w:rsidRPr="009D37F0">
          <w:rPr>
            <w:b/>
            <w:bCs/>
            <w:noProof/>
          </w:rPr>
          <w:t>7</w:t>
        </w:r>
        <w:r>
          <w:rPr>
            <w:b/>
            <w:bCs/>
            <w:noProof/>
          </w:rPr>
          <w:fldChar w:fldCharType="end"/>
        </w:r>
        <w:r>
          <w:rPr>
            <w:b/>
            <w:bCs/>
          </w:rPr>
          <w:t xml:space="preserve"> | </w:t>
        </w:r>
        <w:r>
          <w:rPr>
            <w:color w:val="808080" w:themeColor="background1" w:themeShade="80"/>
            <w:spacing w:val="60"/>
          </w:rPr>
          <w:t>Page</w:t>
        </w:r>
      </w:p>
    </w:sdtContent>
  </w:sdt>
  <w:p w:rsidR="00CE525B" w:rsidRDefault="00CE5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5B" w:rsidRDefault="00CE5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EC" w:rsidRDefault="005879EC" w:rsidP="00CE525B">
      <w:pPr>
        <w:spacing w:after="0" w:line="240" w:lineRule="auto"/>
      </w:pPr>
      <w:r>
        <w:separator/>
      </w:r>
    </w:p>
  </w:footnote>
  <w:footnote w:type="continuationSeparator" w:id="0">
    <w:p w:rsidR="005879EC" w:rsidRDefault="005879EC" w:rsidP="00CE5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5B" w:rsidRDefault="005879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570485" o:spid="_x0000_s2053" type="#_x0000_t75" style="position:absolute;margin-left:0;margin-top:0;width:450.8pt;height:414.2pt;z-index:-251657216;mso-position-horizontal:center;mso-position-horizontal-relative:margin;mso-position-vertical:center;mso-position-vertical-relative:margin" o:allowincell="f">
          <v:imagedata r:id="rId1" o:title="bally school crest b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5B" w:rsidRDefault="005879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570486" o:spid="_x0000_s2054" type="#_x0000_t75" style="position:absolute;margin-left:0;margin-top:0;width:450.8pt;height:414.2pt;z-index:-251656192;mso-position-horizontal:center;mso-position-horizontal-relative:margin;mso-position-vertical:center;mso-position-vertical-relative:margin" o:allowincell="f">
          <v:imagedata r:id="rId1" o:title="bally school crest bw" gain="19661f" blacklevel="22938f"/>
          <w10:wrap anchorx="margin" anchory="margin"/>
        </v:shape>
      </w:pict>
    </w:r>
    <w:r w:rsidR="00CE525B">
      <w:t xml:space="preserve">Ballydesmond National School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5B" w:rsidRDefault="005879E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570484" o:spid="_x0000_s2052" type="#_x0000_t75" style="position:absolute;margin-left:0;margin-top:0;width:450.8pt;height:414.2pt;z-index:-251658240;mso-position-horizontal:center;mso-position-horizontal-relative:margin;mso-position-vertical:center;mso-position-vertical-relative:margin" o:allowincell="f">
          <v:imagedata r:id="rId1" o:title="bally school crest b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5C7A83"/>
    <w:multiLevelType w:val="hybridMultilevel"/>
    <w:tmpl w:val="A3347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586708"/>
    <w:multiLevelType w:val="hybridMultilevel"/>
    <w:tmpl w:val="B6B4CAC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C1384"/>
    <w:multiLevelType w:val="hybridMultilevel"/>
    <w:tmpl w:val="E110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125F7"/>
    <w:multiLevelType w:val="hybridMultilevel"/>
    <w:tmpl w:val="7550E826"/>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8EF6F79"/>
    <w:multiLevelType w:val="hybridMultilevel"/>
    <w:tmpl w:val="6414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5009A7"/>
    <w:multiLevelType w:val="hybridMultilevel"/>
    <w:tmpl w:val="E30013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11700D"/>
    <w:multiLevelType w:val="hybridMultilevel"/>
    <w:tmpl w:val="01429A7A"/>
    <w:lvl w:ilvl="0" w:tplc="1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A8E1A55"/>
    <w:multiLevelType w:val="hybridMultilevel"/>
    <w:tmpl w:val="C7C2D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162817"/>
    <w:multiLevelType w:val="hybridMultilevel"/>
    <w:tmpl w:val="60145AE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14"/>
  </w:num>
  <w:num w:numId="6">
    <w:abstractNumId w:val="3"/>
  </w:num>
  <w:num w:numId="7">
    <w:abstractNumId w:val="8"/>
  </w:num>
  <w:num w:numId="8">
    <w:abstractNumId w:val="11"/>
  </w:num>
  <w:num w:numId="9">
    <w:abstractNumId w:val="12"/>
  </w:num>
  <w:num w:numId="10">
    <w:abstractNumId w:val="6"/>
  </w:num>
  <w:num w:numId="11">
    <w:abstractNumId w:val="9"/>
  </w:num>
  <w:num w:numId="12">
    <w:abstractNumId w:val="2"/>
  </w:num>
  <w:num w:numId="13">
    <w:abstractNumId w:val="4"/>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B8"/>
    <w:rsid w:val="0021757A"/>
    <w:rsid w:val="002A423D"/>
    <w:rsid w:val="00391B6C"/>
    <w:rsid w:val="0041318D"/>
    <w:rsid w:val="00424531"/>
    <w:rsid w:val="004717F7"/>
    <w:rsid w:val="005600E2"/>
    <w:rsid w:val="005879EC"/>
    <w:rsid w:val="00607DB8"/>
    <w:rsid w:val="00676E50"/>
    <w:rsid w:val="006B56C5"/>
    <w:rsid w:val="006F3618"/>
    <w:rsid w:val="00725E6F"/>
    <w:rsid w:val="00811C0A"/>
    <w:rsid w:val="0087309D"/>
    <w:rsid w:val="00972B67"/>
    <w:rsid w:val="00975F25"/>
    <w:rsid w:val="009D37F0"/>
    <w:rsid w:val="00A16574"/>
    <w:rsid w:val="00A51964"/>
    <w:rsid w:val="00AB5D93"/>
    <w:rsid w:val="00AF65A4"/>
    <w:rsid w:val="00CE525B"/>
    <w:rsid w:val="00E311D3"/>
    <w:rsid w:val="00EC5DAD"/>
    <w:rsid w:val="00EF3526"/>
    <w:rsid w:val="00F5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B8"/>
    <w:rPr>
      <w:rFonts w:ascii="Tahoma" w:hAnsi="Tahoma" w:cs="Tahoma"/>
      <w:sz w:val="16"/>
      <w:szCs w:val="16"/>
    </w:rPr>
  </w:style>
  <w:style w:type="table" w:styleId="TableGrid">
    <w:name w:val="Table Grid"/>
    <w:basedOn w:val="TableNormal"/>
    <w:uiPriority w:val="39"/>
    <w:rsid w:val="00CE525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25B"/>
    <w:pPr>
      <w:ind w:left="720"/>
      <w:contextualSpacing/>
    </w:pPr>
  </w:style>
  <w:style w:type="paragraph" w:styleId="Header">
    <w:name w:val="header"/>
    <w:basedOn w:val="Normal"/>
    <w:link w:val="HeaderChar"/>
    <w:uiPriority w:val="99"/>
    <w:unhideWhenUsed/>
    <w:rsid w:val="00CE5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25B"/>
  </w:style>
  <w:style w:type="paragraph" w:styleId="Footer">
    <w:name w:val="footer"/>
    <w:basedOn w:val="Normal"/>
    <w:link w:val="FooterChar"/>
    <w:uiPriority w:val="99"/>
    <w:unhideWhenUsed/>
    <w:rsid w:val="00CE5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25B"/>
  </w:style>
  <w:style w:type="table" w:customStyle="1" w:styleId="TableGrid1">
    <w:name w:val="Table Grid1"/>
    <w:basedOn w:val="TableNormal"/>
    <w:next w:val="TableGrid"/>
    <w:uiPriority w:val="39"/>
    <w:rsid w:val="00E311D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B8"/>
    <w:rPr>
      <w:rFonts w:ascii="Tahoma" w:hAnsi="Tahoma" w:cs="Tahoma"/>
      <w:sz w:val="16"/>
      <w:szCs w:val="16"/>
    </w:rPr>
  </w:style>
  <w:style w:type="table" w:styleId="TableGrid">
    <w:name w:val="Table Grid"/>
    <w:basedOn w:val="TableNormal"/>
    <w:uiPriority w:val="39"/>
    <w:rsid w:val="00CE525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25B"/>
    <w:pPr>
      <w:ind w:left="720"/>
      <w:contextualSpacing/>
    </w:pPr>
  </w:style>
  <w:style w:type="paragraph" w:styleId="Header">
    <w:name w:val="header"/>
    <w:basedOn w:val="Normal"/>
    <w:link w:val="HeaderChar"/>
    <w:uiPriority w:val="99"/>
    <w:unhideWhenUsed/>
    <w:rsid w:val="00CE5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25B"/>
  </w:style>
  <w:style w:type="paragraph" w:styleId="Footer">
    <w:name w:val="footer"/>
    <w:basedOn w:val="Normal"/>
    <w:link w:val="FooterChar"/>
    <w:uiPriority w:val="99"/>
    <w:unhideWhenUsed/>
    <w:rsid w:val="00CE5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25B"/>
  </w:style>
  <w:style w:type="table" w:customStyle="1" w:styleId="TableGrid1">
    <w:name w:val="Table Grid1"/>
    <w:basedOn w:val="TableNormal"/>
    <w:next w:val="TableGrid"/>
    <w:uiPriority w:val="39"/>
    <w:rsid w:val="00E311D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cp:lastModifiedBy>
  <cp:revision>4</cp:revision>
  <cp:lastPrinted>2018-03-08T11:42:00Z</cp:lastPrinted>
  <dcterms:created xsi:type="dcterms:W3CDTF">2018-11-23T10:27:00Z</dcterms:created>
  <dcterms:modified xsi:type="dcterms:W3CDTF">2018-12-03T16:10:00Z</dcterms:modified>
</cp:coreProperties>
</file>